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4BFBD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auto"/>
          <w:sz w:val="32"/>
          <w:szCs w:val="32"/>
          <w:shd w:val="clear" w:color="auto" w:fill="FFFFFF"/>
        </w:rPr>
      </w:pPr>
      <w:bookmarkStart w:id="0" w:name="OLE_LINK9"/>
      <w:bookmarkStart w:id="1" w:name="OLE_LINK8"/>
      <w:r>
        <w:rPr>
          <w:rFonts w:hint="eastAsia" w:ascii="仿宋" w:hAnsi="仿宋" w:eastAsia="仿宋"/>
          <w:b/>
          <w:color w:val="auto"/>
          <w:sz w:val="32"/>
          <w:szCs w:val="32"/>
          <w:shd w:val="clear" w:color="auto" w:fill="FFFFFF"/>
        </w:rPr>
        <w:t>附件五：</w:t>
      </w:r>
      <w:bookmarkEnd w:id="0"/>
      <w:bookmarkEnd w:id="1"/>
      <w:r>
        <w:rPr>
          <w:rFonts w:ascii="仿宋" w:hAnsi="仿宋" w:eastAsia="仿宋"/>
          <w:b/>
          <w:color w:val="auto"/>
          <w:sz w:val="32"/>
          <w:szCs w:val="32"/>
          <w:shd w:val="clear" w:color="auto" w:fill="FFFFFF"/>
        </w:rPr>
        <w:t>综合评分表（总分</w:t>
      </w:r>
      <w:r>
        <w:rPr>
          <w:rFonts w:hint="eastAsia" w:ascii="仿宋" w:hAnsi="仿宋" w:eastAsia="仿宋"/>
          <w:b/>
          <w:color w:val="auto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/>
          <w:color w:val="auto"/>
          <w:sz w:val="32"/>
          <w:szCs w:val="32"/>
          <w:shd w:val="clear" w:color="auto" w:fill="FFFFFF"/>
        </w:rPr>
        <w:t>00分）</w:t>
      </w:r>
    </w:p>
    <w:p w14:paraId="509395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contextualSpacing/>
        <w:jc w:val="left"/>
        <w:textAlignment w:val="auto"/>
        <w:rPr>
          <w:rFonts w:ascii="仿宋" w:hAnsi="仿宋" w:eastAsia="仿宋"/>
          <w:color w:val="auto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auto"/>
          <w:sz w:val="32"/>
          <w:szCs w:val="32"/>
          <w:shd w:val="clear" w:color="auto" w:fill="FFFFFF"/>
        </w:rPr>
        <w:t>项目名称：</w:t>
      </w:r>
      <w:r>
        <w:rPr>
          <w:rFonts w:hint="eastAsia" w:ascii="仿宋" w:hAnsi="仿宋" w:eastAsia="仿宋" w:cs="Segoe UI"/>
          <w:bCs/>
          <w:color w:val="auto"/>
          <w:sz w:val="32"/>
          <w:szCs w:val="32"/>
        </w:rPr>
        <w:t>首都医科大学附属北京口腔医院UPS维保服务</w:t>
      </w:r>
      <w:r>
        <w:rPr>
          <w:rFonts w:ascii="仿宋" w:hAnsi="仿宋" w:eastAsia="仿宋"/>
          <w:color w:val="auto"/>
          <w:sz w:val="32"/>
          <w:szCs w:val="32"/>
          <w:shd w:val="clear" w:color="auto" w:fill="FFFFFF"/>
        </w:rPr>
        <w:t>项目</w:t>
      </w:r>
    </w:p>
    <w:tbl>
      <w:tblPr>
        <w:tblStyle w:val="4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1"/>
        <w:gridCol w:w="1446"/>
        <w:gridCol w:w="4395"/>
        <w:gridCol w:w="1134"/>
        <w:gridCol w:w="1417"/>
      </w:tblGrid>
      <w:tr w14:paraId="1969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000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评分部分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66A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评分因素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677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评分标准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39E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分值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659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分值属性</w:t>
            </w:r>
          </w:p>
        </w:tc>
      </w:tr>
      <w:tr w14:paraId="7EF5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C65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价格部分</w:t>
            </w:r>
          </w:p>
          <w:p w14:paraId="175D7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20</w:t>
            </w:r>
            <w:r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分)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842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参选报价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E31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满足比选文件要求且报价最低的为基准价，该报价得分为满分。其他供应商的报价得分统一按照下列公式计算：</w:t>
            </w:r>
          </w:p>
          <w:p w14:paraId="5C970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报价得分＝（基准价/报价）×分值。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163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F89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客观</w:t>
            </w:r>
          </w:p>
        </w:tc>
      </w:tr>
      <w:tr w14:paraId="4806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43D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商务部分</w:t>
            </w:r>
          </w:p>
          <w:p w14:paraId="11ABE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35</w:t>
            </w:r>
            <w:r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分)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685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项目团队配置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A29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根据拟派本项目的项目经理及团队成员的学历、证书、工作经验等进行综合评审：</w:t>
            </w:r>
          </w:p>
          <w:p w14:paraId="50142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人员配备能够满足招标文件要求，构成比例合理、专业齐备，人员经验丰富得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8-10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分；</w:t>
            </w:r>
          </w:p>
          <w:p w14:paraId="4D674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人员配备能够满足招标文件要求，构成比例较合理、专业较齐备，人员经验较丰富得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5-7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分；</w:t>
            </w:r>
          </w:p>
          <w:p w14:paraId="24A30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人员配备基本能够满足招标文件要求，构成比例合理性一般、专业齐备性一般，人员经验一般得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2-4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分；</w:t>
            </w:r>
          </w:p>
          <w:p w14:paraId="188F0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人员配备基本不能够满足招标文件要求，构成比例合理性较差、专业不够齐备，人员经验欠丰富得1分；</w:t>
            </w:r>
          </w:p>
          <w:p w14:paraId="3179C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9B6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312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主观</w:t>
            </w:r>
          </w:p>
        </w:tc>
      </w:tr>
      <w:tr w14:paraId="70B1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90B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D70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</w:rPr>
              <w:t>内容完整性和编制水平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884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</w:rPr>
              <w:t>完全按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  <w:lang w:val="en-US" w:eastAsia="zh-CN"/>
              </w:rPr>
              <w:t>比选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</w:rPr>
              <w:t>要求包含：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  <w:lang w:val="en-US" w:eastAsia="zh-CN"/>
              </w:rPr>
              <w:t>供应商资格声明书、响应书、授权委托书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</w:rPr>
              <w:t>、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  <w:lang w:val="en-US" w:eastAsia="zh-CN"/>
              </w:rPr>
              <w:t>报价一览表、采购需求偏离表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</w:rPr>
              <w:t>等全部章节，无缺项、无漏页、无关键资料缺失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  <w:lang w:val="en-US" w:eastAsia="zh-CN"/>
              </w:rPr>
              <w:t>有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  <w:lang w:eastAsia="zh-CN"/>
              </w:rPr>
              <w:t>目录页码、排版格式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  <w:lang w:val="en-US" w:eastAsia="zh-CN"/>
              </w:rPr>
              <w:t>清晰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  <w:lang w:val="en-US" w:eastAsia="zh-CN"/>
              </w:rPr>
              <w:t>文件装订规范得10分，否则不得分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021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EDF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客观</w:t>
            </w:r>
          </w:p>
        </w:tc>
      </w:tr>
      <w:tr w14:paraId="2A48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B50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F57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项目重点、难点的分析与解决方案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F2E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</w:rPr>
              <w:t>根据供应商对本项目的“项目重点、难点的分析与解决方案”进行评价：</w:t>
            </w:r>
          </w:p>
          <w:p w14:paraId="1A0F8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</w:rPr>
              <w:t>对本项目理解深入、重点难点分析全面贴合现状，解决方案内容详细，目标明确，切实可行得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  <w:lang w:val="en-US" w:eastAsia="zh-CN"/>
              </w:rPr>
              <w:t>11-15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</w:rPr>
              <w:t>分；</w:t>
            </w:r>
          </w:p>
          <w:p w14:paraId="23D87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</w:rPr>
              <w:t>对本项目理解一般，重点难点分析较全面符合现状，解决方案内容较完整、可行得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  <w:lang w:val="en-US" w:eastAsia="zh-CN"/>
              </w:rPr>
              <w:t>6-10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</w:rPr>
              <w:t>分；</w:t>
            </w:r>
          </w:p>
          <w:p w14:paraId="4E2D4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</w:rPr>
              <w:t>对本项目理解一般，重点难点分析与现状有偏差，解决方案一般得1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  <w:lang w:val="en-US" w:eastAsia="zh-CN"/>
              </w:rPr>
              <w:t>-5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</w:rPr>
              <w:t>分；</w:t>
            </w:r>
          </w:p>
          <w:p w14:paraId="3992C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仿宋" w:hAnsi="仿宋" w:eastAsia="仿宋" w:cs="宋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</w:rPr>
              <w:t>对本项目理解、重点难点分析、解决方案均较差或未提供不得分。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2B4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15D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主观</w:t>
            </w:r>
          </w:p>
        </w:tc>
      </w:tr>
      <w:tr w14:paraId="7B7BB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3" w:hRule="atLeast"/>
        </w:trPr>
        <w:tc>
          <w:tcPr>
            <w:tcW w:w="1531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E97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技术部分</w:t>
            </w:r>
          </w:p>
          <w:p w14:paraId="351DE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 xml:space="preserve"> (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45</w:t>
            </w:r>
            <w:r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分)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9F7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服务方案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A48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  <w:lang w:val="en-US" w:eastAsia="zh-CN"/>
              </w:rPr>
              <w:t>根据供应商提供的针对本项目的服务方案情况进行综合评审：</w:t>
            </w:r>
          </w:p>
          <w:p w14:paraId="779B3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</w:rPr>
              <w:t>方案内容全面、完整、具体、针对性强、可操作性强，得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  <w:lang w:val="en-US" w:eastAsia="zh-CN"/>
              </w:rPr>
              <w:t>15-20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</w:rPr>
              <w:t>分；</w:t>
            </w:r>
          </w:p>
          <w:p w14:paraId="18B71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</w:rPr>
              <w:t>方案内容全面、完整、具体、针对性较强、可操作性较强，得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  <w:lang w:val="en-US" w:eastAsia="zh-CN"/>
              </w:rPr>
              <w:t>10-15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</w:rPr>
              <w:t>分；</w:t>
            </w:r>
          </w:p>
          <w:p w14:paraId="6005B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</w:rPr>
              <w:t>方案内容的全面性、完整行、具体行一般，针对性一般，可操作性一般，得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  <w:lang w:eastAsia="zh-CN"/>
              </w:rPr>
              <w:t>5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  <w:lang w:val="en-US" w:eastAsia="zh-CN"/>
              </w:rPr>
              <w:t>-10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</w:rPr>
              <w:t>分；</w:t>
            </w:r>
          </w:p>
          <w:p w14:paraId="12417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</w:rPr>
              <w:t>方案内容不全面、不完整、不具体、针对性不强、可操作性不强或未提供不得分。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ACD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CE6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主观</w:t>
            </w:r>
          </w:p>
        </w:tc>
      </w:tr>
      <w:tr w14:paraId="68567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7CE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8A2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b w:val="0"/>
                <w:bCs/>
                <w:color w:val="auto"/>
              </w:rPr>
            </w:pPr>
            <w:r>
              <w:rPr>
                <w:rFonts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运维记录 </w:t>
            </w:r>
          </w:p>
          <w:p w14:paraId="70F8B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b w:val="0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的文档管 </w:t>
            </w:r>
          </w:p>
          <w:p w14:paraId="45783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b w:val="0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理</w:t>
            </w:r>
          </w:p>
          <w:p w14:paraId="4682D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9FD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b w:val="0"/>
                <w:bCs/>
                <w:color w:val="auto"/>
              </w:rPr>
            </w:pPr>
            <w:r>
              <w:rPr>
                <w:rFonts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服务供应商提出有效的运维记录的文档管理方案，并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能够充分说明、描述并体现：①有完善的项目档案管 </w:t>
            </w:r>
          </w:p>
          <w:p w14:paraId="10B98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理机制；②提供完整的项目运维检验检测单据及文档 </w:t>
            </w:r>
            <w:r>
              <w:rPr>
                <w:rFonts w:hint="eastAsia" w:eastAsia="仿宋"/>
                <w:b w:val="0"/>
                <w:bCs/>
                <w:color w:val="auto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每满足一项得 5 分，最高得 10 分；未明确体现或 无法判断的，该部分不得分。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E9B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81D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主观</w:t>
            </w:r>
          </w:p>
        </w:tc>
      </w:tr>
      <w:tr w14:paraId="7E2E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6" w:hRule="atLeast"/>
        </w:trPr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745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8A1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突发情况的处理及应急预案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BAB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根据供应商针对本项目提供的“突发情况的处理及应急预案”进行综合评审： </w:t>
            </w:r>
          </w:p>
          <w:p w14:paraId="77BB5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突发情况反应迅速、应急预案内容充实，合理性、科学性、针对性高得11-15分；</w:t>
            </w:r>
          </w:p>
          <w:p w14:paraId="16086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突发情况反应一般、应急预案内容较充实，合理性、科学性、针对性较高得6-10分；</w:t>
            </w:r>
          </w:p>
          <w:p w14:paraId="4770F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突发情况反应一般、应急预案内容一般，合理性、科学性、针对性一般得1-5分； </w:t>
            </w:r>
          </w:p>
          <w:p w14:paraId="71D8C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突发情况反应滞后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、应急预案内容不全面、不合同、不科学、针对性不强或未提供不得分。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7E2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A2A6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主观</w:t>
            </w:r>
          </w:p>
        </w:tc>
      </w:tr>
      <w:tr w14:paraId="171A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178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EC0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24A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4E0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100分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BB9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</w:p>
        </w:tc>
      </w:tr>
      <w:tr w14:paraId="35B0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050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  <w:t>总评分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B75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D45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A36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BBA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Times New Roman"/>
                <w:b w:val="0"/>
                <w:bCs/>
                <w:color w:val="auto"/>
                <w:kern w:val="0"/>
                <w:szCs w:val="21"/>
              </w:rPr>
            </w:pPr>
          </w:p>
        </w:tc>
      </w:tr>
    </w:tbl>
    <w:p w14:paraId="33B4E7BD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auto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auto"/>
          <w:kern w:val="0"/>
          <w:sz w:val="24"/>
          <w:szCs w:val="24"/>
        </w:rPr>
        <w:t>评审委员会确认：</w:t>
      </w:r>
    </w:p>
    <w:p w14:paraId="3AEAFDD4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auto"/>
          <w:kern w:val="0"/>
          <w:sz w:val="24"/>
          <w:szCs w:val="24"/>
        </w:rPr>
      </w:pPr>
      <w:r>
        <w:rPr>
          <w:rFonts w:ascii="仿宋" w:hAnsi="仿宋" w:eastAsia="仿宋" w:cs="Segoe UI"/>
          <w:color w:val="auto"/>
          <w:kern w:val="0"/>
          <w:sz w:val="24"/>
          <w:szCs w:val="24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14FAFE03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auto"/>
          <w:kern w:val="0"/>
          <w:sz w:val="24"/>
          <w:szCs w:val="24"/>
        </w:rPr>
      </w:pPr>
      <w:r>
        <w:rPr>
          <w:rFonts w:ascii="仿宋" w:hAnsi="仿宋" w:eastAsia="仿宋" w:cs="Segoe UI"/>
          <w:color w:val="auto"/>
          <w:kern w:val="0"/>
          <w:sz w:val="24"/>
          <w:szCs w:val="24"/>
        </w:rPr>
        <w:t xml:space="preserve">评审员（签字）：__________ __________ __________ </w:t>
      </w:r>
    </w:p>
    <w:p w14:paraId="242901BD">
      <w:r>
        <w:rPr>
          <w:rFonts w:ascii="仿宋" w:hAnsi="仿宋" w:eastAsia="仿宋" w:cs="Segoe UI"/>
          <w:color w:val="auto"/>
          <w:kern w:val="0"/>
          <w:sz w:val="24"/>
          <w:szCs w:val="24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92A05"/>
    <w:rsid w:val="1289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2026-05-22T05:32:00Z</dcterms:created>
  <dc:creator>Lyn</dc:creator>
  <cp:lastModifiedBy>Lyn</cp:lastModifiedBy>
  <dcterms:modified xsi:type="dcterms:W3CDTF">2026-05-22T05:33:19Z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B29B357757B0428C8EBF53FA2F6683DC_11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