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p>
    <w:p>
      <w:pPr>
        <w:widowControl/>
        <w:shd w:val="clear" w:color="auto" w:fill="FFFFFF"/>
        <w:spacing w:line="520" w:lineRule="exact"/>
        <w:contextualSpacing/>
        <w:rPr>
          <w:rFonts w:hint="eastAsia" w:ascii="仿宋" w:hAnsi="仿宋" w:eastAsia="仿宋" w:cs="Segoe UI"/>
          <w:b/>
          <w:bCs/>
          <w:sz w:val="44"/>
          <w:szCs w:val="44"/>
        </w:rPr>
      </w:pPr>
      <w:bookmarkStart w:id="0" w:name="OLE_LINK2"/>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Calibri" w:hAnsi="Calibri" w:eastAsia="仿宋" w:cs="Calibri"/>
          <w:color w:val="0F1115"/>
          <w:sz w:val="24"/>
          <w:szCs w:val="24"/>
          <w:u w:val="single"/>
          <w:shd w:val="clear" w:color="auto" w:fill="FFFFFF"/>
          <w:lang w:val="en-US" w:eastAsia="zh-CN"/>
        </w:rPr>
        <w:t>IP盲盒</w:t>
      </w:r>
      <w:r>
        <w:rPr>
          <w:rFonts w:ascii="Calibri" w:hAnsi="Calibri" w:eastAsia="仿宋" w:cs="Calibri"/>
          <w:color w:val="0F1115"/>
          <w:sz w:val="24"/>
          <w:szCs w:val="24"/>
          <w:u w:val="single"/>
          <w:shd w:val="clear" w:color="auto" w:fill="FFFFFF"/>
        </w:rPr>
        <w:t>文创设计、制作</w:t>
      </w:r>
      <w:r>
        <w:rPr>
          <w:rFonts w:ascii="仿宋" w:hAnsi="仿宋" w:eastAsia="仿宋" w:cs="Segoe UI"/>
          <w:color w:val="0F1115"/>
          <w:sz w:val="24"/>
          <w:szCs w:val="24"/>
          <w:shd w:val="clear" w:color="auto" w:fill="FFFFFF"/>
        </w:rPr>
        <w:t>服务项目</w:t>
      </w:r>
    </w:p>
    <w:p>
      <w:pPr>
        <w:pStyle w:val="7"/>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5"/>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具有履行合同所必需的</w:t>
            </w:r>
            <w:r>
              <w:rPr>
                <w:rFonts w:hint="eastAsia" w:ascii="仿宋" w:hAnsi="仿宋" w:eastAsia="仿宋" w:cs="Times New Roman"/>
                <w:color w:val="000000"/>
                <w:sz w:val="24"/>
                <w:szCs w:val="24"/>
                <w:u w:val="single" w:color="FFFFFF" w:themeColor="background1"/>
                <w:lang w:val="en-US" w:eastAsia="zh-CN"/>
              </w:rPr>
              <w:t>专业技术</w:t>
            </w:r>
            <w:r>
              <w:rPr>
                <w:rFonts w:hint="eastAsia" w:ascii="仿宋" w:hAnsi="仿宋" w:eastAsia="仿宋" w:cs="Times New Roman"/>
                <w:color w:val="000000"/>
                <w:sz w:val="24"/>
                <w:szCs w:val="24"/>
              </w:rPr>
              <w:t>能力。须提供加盖公章的书面声明（格式自拟）。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须提供自本比选公告发布之日前三年内至少独立完成</w:t>
            </w:r>
            <w:r>
              <w:rPr>
                <w:rFonts w:ascii="仿宋" w:hAnsi="仿宋" w:eastAsia="仿宋" w:cs="Times New Roman"/>
                <w:color w:val="000000"/>
                <w:sz w:val="24"/>
                <w:szCs w:val="24"/>
              </w:rPr>
              <w:t>1</w:t>
            </w:r>
            <w:r>
              <w:rPr>
                <w:rFonts w:hint="eastAsia" w:ascii="仿宋" w:hAnsi="仿宋" w:eastAsia="仿宋" w:cs="Times New Roman"/>
                <w:color w:val="000000"/>
                <w:sz w:val="24"/>
                <w:szCs w:val="24"/>
              </w:rPr>
              <w:t>个及以上</w:t>
            </w:r>
            <w:r>
              <w:rPr>
                <w:rFonts w:hint="eastAsia" w:ascii="仿宋" w:hAnsi="仿宋" w:eastAsia="仿宋" w:cs="Times New Roman"/>
                <w:color w:val="000000"/>
                <w:sz w:val="24"/>
                <w:szCs w:val="24"/>
                <w:u w:val="single"/>
              </w:rPr>
              <w:t>同类</w:t>
            </w:r>
            <w:r>
              <w:rPr>
                <w:rFonts w:hint="eastAsia" w:ascii="仿宋" w:hAnsi="仿宋" w:eastAsia="仿宋" w:cs="Times New Roman"/>
                <w:color w:val="000000"/>
                <w:sz w:val="24"/>
                <w:szCs w:val="24"/>
              </w:rPr>
              <w:t>服务项目。须提供合同关键页（至少包含合同封面、服务内容页、合同金额页、双方签字盖章页）及对应的服务验收证明或结算凭证复印件。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pPr>
              <w:widowControl/>
              <w:shd w:val="clear" w:color="auto" w:fill="FFFFFF"/>
              <w:spacing w:line="520" w:lineRule="exact"/>
              <w:ind w:firstLine="480" w:firstLineChars="200"/>
              <w:contextualSpacing/>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拟派项目</w:t>
            </w:r>
            <w:r>
              <w:rPr>
                <w:rFonts w:hint="eastAsia" w:ascii="仿宋" w:hAnsi="仿宋" w:eastAsia="仿宋" w:cs="Times New Roman"/>
                <w:color w:val="000000"/>
                <w:sz w:val="24"/>
                <w:szCs w:val="24"/>
                <w:lang w:val="en-US" w:eastAsia="zh-CN"/>
              </w:rPr>
              <w:t>人员具备设计及制作本项目所需的能力水平</w:t>
            </w:r>
            <w:r>
              <w:rPr>
                <w:rFonts w:hint="eastAsia" w:ascii="仿宋" w:hAnsi="仿宋" w:eastAsia="仿宋" w:cs="Times New Roman"/>
                <w:color w:val="000000"/>
                <w:sz w:val="24"/>
                <w:szCs w:val="24"/>
              </w:rPr>
              <w:t>。</w:t>
            </w:r>
          </w:p>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pPr>
        <w:widowControl/>
        <w:shd w:val="clear" w:color="auto" w:fill="FFFFFF"/>
        <w:spacing w:line="520" w:lineRule="exact"/>
        <w:contextualSpacing/>
        <w:rPr>
          <w:rFonts w:hint="eastAsia" w:ascii="仿宋" w:hAnsi="仿宋" w:eastAsia="仿宋" w:cs="Segoe UI"/>
          <w:b/>
          <w:bCs/>
          <w:sz w:val="32"/>
          <w:szCs w:val="32"/>
        </w:rPr>
      </w:pPr>
    </w:p>
    <w:p>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5"/>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pPr>
              <w:widowControl/>
              <w:spacing w:line="520" w:lineRule="exact"/>
              <w:contextualSpacing/>
              <w:jc w:val="left"/>
              <w:rPr>
                <w:rFonts w:hint="eastAsia" w:ascii="仿宋" w:hAnsi="仿宋" w:eastAsia="仿宋"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pPr>
              <w:widowControl/>
              <w:spacing w:line="520" w:lineRule="exact"/>
              <w:contextualSpacing/>
              <w:jc w:val="left"/>
              <w:rPr>
                <w:rFonts w:hint="eastAsia" w:ascii="仿宋" w:hAnsi="仿宋" w:eastAsia="仿宋"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pPr>
              <w:widowControl/>
              <w:spacing w:line="520" w:lineRule="exact"/>
              <w:contextualSpacing/>
              <w:jc w:val="left"/>
              <w:rPr>
                <w:rFonts w:hint="eastAsia" w:ascii="仿宋" w:hAnsi="仿宋" w:eastAsia="仿宋"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pPr>
              <w:widowControl/>
              <w:spacing w:line="520" w:lineRule="exact"/>
              <w:contextualSpacing/>
              <w:jc w:val="left"/>
              <w:rPr>
                <w:rFonts w:hint="eastAsia" w:ascii="仿宋" w:hAnsi="仿宋" w:eastAsia="仿宋" w:cs="Times New Roman"/>
                <w:kern w:val="0"/>
                <w:szCs w:val="21"/>
              </w:rPr>
            </w:pPr>
          </w:p>
        </w:tc>
      </w:tr>
    </w:tbl>
    <w:p>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pPr>
        <w:widowControl/>
        <w:shd w:val="clear" w:color="auto" w:fill="FFFFFF"/>
        <w:spacing w:line="520" w:lineRule="exact"/>
        <w:contextualSpacing/>
        <w:jc w:val="left"/>
        <w:rPr>
          <w:rFonts w:hint="eastAsia" w:ascii="仿宋" w:hAnsi="仿宋" w:eastAsia="仿宋" w:cs="Segoe UI"/>
          <w:color w:val="0F1115"/>
          <w:kern w:val="0"/>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bookmarkEnd w:id="0"/>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pPr>
          <w:pStyle w:val="4"/>
          <w:jc w:val="center"/>
        </w:pPr>
        <w:r>
          <w:fldChar w:fldCharType="begin"/>
        </w:r>
        <w:r>
          <w:instrText xml:space="preserve">PAGE   \* MERGEFORMAT</w:instrText>
        </w:r>
        <w:r>
          <w:fldChar w:fldCharType="separate"/>
        </w:r>
        <w:r>
          <w:rPr>
            <w:lang w:val="zh-CN"/>
          </w:rPr>
          <w:t>22</w:t>
        </w:r>
        <w:r>
          <w:fldChar w:fldCharType="end"/>
        </w:r>
      </w:p>
    </w:sdtContent>
  </w:sdt>
  <w:p>
    <w:pPr>
      <w:pStyle w:val="3"/>
      <w:spacing w:line="14" w:lineRule="auto"/>
      <w:ind w:left="298" w:right="290"/>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298" w:right="29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277B5"/>
    <w:rsid w:val="5EE27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customStyle="1" w:styleId="7">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2026-09-30T06:50:00Z</dcterms:created>
  <dc:creator>Administrator</dc:creator>
  <cp:lastModifiedBy>Administrator</cp:lastModifiedBy>
  <dcterms:modified xsi:type="dcterms:W3CDTF">2026-09-30T06:50:42Z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